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79" w:rsidRPr="00A02E79" w:rsidRDefault="00A02E79" w:rsidP="00A02E79">
      <w:pPr>
        <w:pStyle w:val="a3"/>
        <w:jc w:val="right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Приложение №3 к извещению</w:t>
      </w:r>
    </w:p>
    <w:p w:rsidR="00A02E79" w:rsidRPr="00A02E79" w:rsidRDefault="00A02E79" w:rsidP="00A02E79">
      <w:pPr>
        <w:pStyle w:val="a3"/>
        <w:jc w:val="center"/>
        <w:rPr>
          <w:rFonts w:ascii="Times New Roman" w:hAnsi="Times New Roman"/>
          <w:i/>
          <w:lang w:eastAsia="ar-SA"/>
        </w:rPr>
      </w:pPr>
      <w:r w:rsidRPr="00A02E79">
        <w:rPr>
          <w:rFonts w:ascii="Times New Roman" w:hAnsi="Times New Roman"/>
          <w:i/>
          <w:lang w:eastAsia="ar-SA"/>
        </w:rPr>
        <w:t>Статья 44.1 Общественно-деловые зоны. Индекс зоны – ОДН</w:t>
      </w:r>
    </w:p>
    <w:p w:rsidR="00A02E79" w:rsidRPr="00A02E79" w:rsidRDefault="00A02E79" w:rsidP="00A02E79">
      <w:pPr>
        <w:pStyle w:val="a3"/>
        <w:jc w:val="center"/>
        <w:rPr>
          <w:rFonts w:ascii="Times New Roman" w:hAnsi="Times New Roman"/>
          <w:i/>
          <w:u w:val="single"/>
          <w:lang w:eastAsia="ar-SA"/>
        </w:rPr>
      </w:pPr>
    </w:p>
    <w:p w:rsidR="00A02E79" w:rsidRPr="00A02E79" w:rsidRDefault="00A02E79" w:rsidP="00A02E7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02E79">
        <w:rPr>
          <w:rFonts w:ascii="Times New Roman" w:hAnsi="Times New Roman" w:cs="Times New Roman"/>
        </w:rPr>
        <w:t xml:space="preserve">Виды разрешенного использования земельных участков и объектов капитального строительства,  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зоны ОДН приведены в таблице 5 настоящих Правил. </w:t>
      </w:r>
    </w:p>
    <w:p w:rsidR="00A02E79" w:rsidRPr="00A02E79" w:rsidRDefault="00A02E79" w:rsidP="00A02E79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3086"/>
        <w:gridCol w:w="2268"/>
        <w:gridCol w:w="1701"/>
        <w:gridCol w:w="2126"/>
        <w:gridCol w:w="1701"/>
      </w:tblGrid>
      <w:tr w:rsidR="00A02E79" w:rsidRPr="00A02E79" w:rsidTr="00A02E79">
        <w:trPr>
          <w:trHeight w:val="375"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Наименование вида разрешенного использования (код вида разрешенного использования)</w:t>
            </w:r>
          </w:p>
        </w:tc>
        <w:tc>
          <w:tcPr>
            <w:tcW w:w="10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2E79" w:rsidRPr="00A02E79" w:rsidTr="00A02E79">
        <w:trPr>
          <w:trHeight w:val="15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79" w:rsidRPr="00A02E79" w:rsidRDefault="00A02E79" w:rsidP="00A02E7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02E79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кв. м</w:t>
            </w:r>
            <w:proofErr w:type="gramEnd"/>
          </w:p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2E79">
              <w:rPr>
                <w:rFonts w:ascii="Times New Roman" w:hAnsi="Times New Roman"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предельное количество этажей, этаж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2E79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иные показатели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A02E79" w:rsidRPr="00A02E79" w:rsidTr="00A02E79">
        <w:tc>
          <w:tcPr>
            <w:tcW w:w="1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79" w:rsidRPr="00A02E79" w:rsidRDefault="00A02E79" w:rsidP="00A02E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A02E79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Основные виды разрешенного использования земельных участков и объектов капитального строительства:</w:t>
            </w:r>
          </w:p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 (2.1)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400-1000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 включая мансардный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(2.2)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400-2500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 включая мансардный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Коммунальное обслуживание (3.1)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Здравоохранение  (3.4) 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- 500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Амбулаторно-поликлиническое обслуживание (3.4.1)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- 500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Стационарное медицинское обслуживание (3.4.2)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- 500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Образование и просвещение  (3.5) 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п. 4, 5 примечаний настоящей статьи Правил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Дошкольное, начальное и среднее общее образование (3.5.1)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п. 4, 5 примечаний настоящей статьи Правил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Среднее и высшее профессиональное образование (3.5.2)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п. 4, 5 примечаний настоящей статьи Правил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Общественное управление  (3.8)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мин. площадь земельного участка - 1200 кв. 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Деловое управление (4.1) </w:t>
            </w:r>
          </w:p>
          <w:p w:rsidR="00A02E79" w:rsidRPr="00A02E79" w:rsidRDefault="00A02E79" w:rsidP="00A02E7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мин. площадь земельного участка - 1200 кв.  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Магазины (4.4)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макс. площадь земельного участка - 5000 кв. м, из расчёта 500 кв</w:t>
            </w:r>
            <w:proofErr w:type="gramStart"/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 участка на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100 кв</w:t>
            </w:r>
            <w:proofErr w:type="gramStart"/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 торговой площади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Гостиничное обслуживание (4.7)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п. 6 примечаний настоящей статьи Правил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1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A02E79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E79" w:rsidRPr="00A02E79" w:rsidTr="00A02E79">
        <w:trPr>
          <w:trHeight w:val="559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Служебные гаражи  (4.9) 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15-500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 (территории) общего пользования  (12.0) 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1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A02E79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Условно разрешенные</w:t>
            </w: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2E79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виды разрешенного использования земельных участков и объектов капитального строительства:</w:t>
            </w:r>
          </w:p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 Хранение автотранспорта (2.7.1)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15-60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02E79" w:rsidRPr="00A02E79" w:rsidTr="00A02E79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Связь  (6.8)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 xml:space="preserve">4 - 2000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E7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</w:tbl>
    <w:p w:rsidR="00A02E79" w:rsidRPr="00A02E79" w:rsidRDefault="00A02E79" w:rsidP="00A02E79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A02E79" w:rsidRPr="00A02E79" w:rsidRDefault="00A02E79" w:rsidP="00A02E79">
      <w:pPr>
        <w:pStyle w:val="a3"/>
        <w:ind w:firstLine="708"/>
        <w:rPr>
          <w:rFonts w:ascii="Times New Roman" w:hAnsi="Times New Roman"/>
          <w:i/>
          <w:lang w:eastAsia="ar-SA"/>
        </w:rPr>
      </w:pPr>
      <w:r w:rsidRPr="00A02E79">
        <w:rPr>
          <w:rFonts w:ascii="Times New Roman" w:hAnsi="Times New Roman"/>
          <w:i/>
          <w:lang w:eastAsia="ar-SA"/>
        </w:rPr>
        <w:t xml:space="preserve"> Статья 44.2  Общественно-деловые зоны. Индекс зоны – ОД</w:t>
      </w:r>
    </w:p>
    <w:p w:rsidR="00A02E79" w:rsidRPr="00A02E79" w:rsidRDefault="00A02E79" w:rsidP="00A02E79">
      <w:pPr>
        <w:pStyle w:val="a3"/>
        <w:ind w:firstLine="708"/>
        <w:rPr>
          <w:rFonts w:ascii="Times New Roman" w:hAnsi="Times New Roman"/>
          <w:b/>
          <w:lang w:eastAsia="ar-SA"/>
        </w:rPr>
      </w:pPr>
    </w:p>
    <w:p w:rsidR="00A02E79" w:rsidRPr="00A02E79" w:rsidRDefault="00A02E79" w:rsidP="00A02E79">
      <w:pPr>
        <w:spacing w:after="0"/>
        <w:jc w:val="both"/>
        <w:rPr>
          <w:rFonts w:ascii="Times New Roman" w:hAnsi="Times New Roman" w:cs="Times New Roman"/>
        </w:rPr>
      </w:pPr>
      <w:r w:rsidRPr="00A02E79">
        <w:rPr>
          <w:rFonts w:ascii="Times New Roman" w:hAnsi="Times New Roman" w:cs="Times New Roman"/>
        </w:rPr>
        <w:lastRenderedPageBreak/>
        <w:t xml:space="preserve">          Виды разрешенного использования земельных участков и объектов капитального строительства,  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 зоны ОД приведены в таблице 6 настоящих Правил. </w:t>
      </w:r>
    </w:p>
    <w:p w:rsidR="00A02E79" w:rsidRPr="00A02E79" w:rsidRDefault="00A02E79" w:rsidP="00A02E79">
      <w:pPr>
        <w:spacing w:after="0"/>
        <w:jc w:val="both"/>
        <w:rPr>
          <w:rFonts w:ascii="Times New Roman" w:hAnsi="Times New Roman" w:cs="Times New Roman"/>
        </w:rPr>
      </w:pPr>
    </w:p>
    <w:p w:rsidR="00A02E79" w:rsidRPr="00A02E79" w:rsidRDefault="00A02E79" w:rsidP="00A02E79">
      <w:pPr>
        <w:pStyle w:val="a3"/>
        <w:rPr>
          <w:rFonts w:ascii="Times New Roman" w:hAnsi="Times New Roman"/>
          <w:b/>
          <w:u w:val="single"/>
          <w:lang w:eastAsia="ar-SA"/>
        </w:rPr>
      </w:pPr>
      <w:r w:rsidRPr="00A02E79">
        <w:rPr>
          <w:rFonts w:ascii="Times New Roman" w:hAnsi="Times New Roman"/>
          <w:b/>
        </w:rPr>
        <w:t>Таблица 6</w:t>
      </w:r>
      <w:r w:rsidRPr="00A02E79">
        <w:rPr>
          <w:rFonts w:ascii="Times New Roman" w:hAnsi="Times New Roman"/>
          <w:b/>
          <w:lang w:eastAsia="ar-SA"/>
        </w:rPr>
        <w:t xml:space="preserve">                                                                   </w:t>
      </w:r>
    </w:p>
    <w:p w:rsidR="00A02E79" w:rsidRPr="00A02E79" w:rsidRDefault="00A02E79" w:rsidP="00A02E79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42"/>
        <w:gridCol w:w="3085"/>
        <w:gridCol w:w="2268"/>
        <w:gridCol w:w="1701"/>
        <w:gridCol w:w="2126"/>
        <w:gridCol w:w="1843"/>
      </w:tblGrid>
      <w:tr w:rsidR="00A02E79" w:rsidRPr="00A02E79" w:rsidTr="00A02E79">
        <w:trPr>
          <w:trHeight w:val="375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02E79">
              <w:rPr>
                <w:rFonts w:ascii="Times New Roman" w:hAnsi="Times New Roman" w:cs="Times New Roman"/>
                <w:b/>
              </w:rPr>
              <w:t xml:space="preserve">Наименование вида разрешенного использования (код вида </w:t>
            </w:r>
            <w:proofErr w:type="spellStart"/>
            <w:r w:rsidRPr="00A02E79">
              <w:rPr>
                <w:rFonts w:ascii="Times New Roman" w:hAnsi="Times New Roman" w:cs="Times New Roman"/>
                <w:b/>
              </w:rPr>
              <w:t>азрешенного</w:t>
            </w:r>
            <w:proofErr w:type="spellEnd"/>
            <w:r w:rsidRPr="00A02E79">
              <w:rPr>
                <w:rFonts w:ascii="Times New Roman" w:hAnsi="Times New Roman" w:cs="Times New Roman"/>
                <w:b/>
              </w:rPr>
              <w:t xml:space="preserve"> использования)</w:t>
            </w:r>
          </w:p>
        </w:tc>
        <w:tc>
          <w:tcPr>
            <w:tcW w:w="11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02E79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2E79" w:rsidRPr="00A02E79" w:rsidTr="00A02E79">
        <w:trPr>
          <w:trHeight w:val="15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79" w:rsidRPr="00A02E79" w:rsidRDefault="00A02E79" w:rsidP="00A02E7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02E79">
              <w:rPr>
                <w:rFonts w:ascii="Times New Roman" w:hAnsi="Times New Roman" w:cs="Times New Roman"/>
                <w:sz w:val="22"/>
                <w:szCs w:val="22"/>
              </w:rPr>
              <w:t>предельные (минимальные и (или) максимальные) размеры земельных участков, в том числе их площадь, кв. м</w:t>
            </w:r>
            <w:proofErr w:type="gramEnd"/>
          </w:p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02E79">
              <w:rPr>
                <w:rFonts w:ascii="Times New Roman" w:hAnsi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02E79">
              <w:rPr>
                <w:rFonts w:ascii="Times New Roman" w:hAnsi="Times New Roman" w:cs="Times New Roman"/>
              </w:rPr>
              <w:t>предельное количество этажей, этаж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02E79">
              <w:rPr>
                <w:rFonts w:ascii="Times New Roman" w:hAnsi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2E79">
              <w:rPr>
                <w:rFonts w:ascii="Times New Roman" w:hAnsi="Times New Roman" w:cs="Times New Roman"/>
                <w:sz w:val="22"/>
                <w:szCs w:val="22"/>
              </w:rPr>
              <w:t>иные показатели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2E7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2E7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2E7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2E7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2E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2E79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A02E79" w:rsidRPr="00A02E79" w:rsidTr="00A02E79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79" w:rsidRPr="00A02E79" w:rsidRDefault="00A02E79" w:rsidP="00A02E79">
            <w:pPr>
              <w:spacing w:after="0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A02E79">
              <w:rPr>
                <w:rFonts w:ascii="Times New Roman" w:hAnsi="Times New Roman" w:cs="Times New Roman"/>
                <w:b/>
                <w:i/>
                <w:u w:val="single"/>
              </w:rPr>
              <w:t>Основные виды разрешенного использования земельных участков и объектов капитального строительства:</w:t>
            </w:r>
          </w:p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Коммунальное обслуживание  (3.1)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Социальное обслуживание  (3.2)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мин. площадь земельного участка - 500 кв. 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Бытовое обслуживание  (3.3)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300 - 5000  </w:t>
            </w:r>
          </w:p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Здравоохранение  (3.4) 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минимальная площадь земельного участка - 500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Амбулаторно-поликлиническое </w:t>
            </w:r>
            <w:r w:rsidRPr="00A02E79">
              <w:rPr>
                <w:rFonts w:ascii="Times New Roman" w:hAnsi="Times New Roman" w:cs="Times New Roman"/>
              </w:rPr>
              <w:lastRenderedPageBreak/>
              <w:t>обслуживание (3.4.1)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lastRenderedPageBreak/>
              <w:t xml:space="preserve">минимальная площадь </w:t>
            </w:r>
            <w:r w:rsidRPr="00A02E79">
              <w:rPr>
                <w:rFonts w:ascii="Times New Roman" w:hAnsi="Times New Roman" w:cs="Times New Roman"/>
              </w:rPr>
              <w:lastRenderedPageBreak/>
              <w:t>земельного участка - 500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lastRenderedPageBreak/>
              <w:t xml:space="preserve">по таблице 2 ст. 40 </w:t>
            </w:r>
            <w:r w:rsidRPr="00A02E79">
              <w:rPr>
                <w:rFonts w:ascii="Times New Roman" w:hAnsi="Times New Roman" w:cs="Times New Roman"/>
              </w:rPr>
              <w:lastRenderedPageBreak/>
              <w:t>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lastRenderedPageBreak/>
              <w:t>Стационарное медицинское обслуживание (3.4.2)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минимальная площадь земельного участка - 500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Образование и просвещение  (3.5)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п. 4, 5 примечаний настоящей статьи Правил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Дошкольное, начальное и среднее общее образование (3.5.1)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п. 4, 5 примечаний настоящей статьи Правил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Среднее и высшее профессиональное образование (3.5.2)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п. 4, 5 примечаний настоящей статьи Правил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 Культурное развитие (3.6)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мин. площадь земельного участка - 200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Общественное управление  (3.8)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мин. площадь земельного участка - 1200 кв. 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Деловое управление (4.1) </w:t>
            </w:r>
          </w:p>
          <w:p w:rsidR="00A02E79" w:rsidRPr="00A02E79" w:rsidRDefault="00A02E79" w:rsidP="00A02E79">
            <w:pPr>
              <w:spacing w:after="0"/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мин. площадь земельного участка - 1200 кв.  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Магазины (4.4)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макс. площадь земельного участка - 5000 кв. м, из расчёта 500 кв</w:t>
            </w:r>
            <w:proofErr w:type="gramStart"/>
            <w:r w:rsidRPr="00A02E79">
              <w:rPr>
                <w:rFonts w:ascii="Times New Roman" w:hAnsi="Times New Roman" w:cs="Times New Roman"/>
              </w:rPr>
              <w:t>.м</w:t>
            </w:r>
            <w:proofErr w:type="gramEnd"/>
            <w:r w:rsidRPr="00A02E79">
              <w:rPr>
                <w:rFonts w:ascii="Times New Roman" w:hAnsi="Times New Roman" w:cs="Times New Roman"/>
              </w:rPr>
              <w:t xml:space="preserve"> участка на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100 кв</w:t>
            </w:r>
            <w:proofErr w:type="gramStart"/>
            <w:r w:rsidRPr="00A02E79">
              <w:rPr>
                <w:rFonts w:ascii="Times New Roman" w:hAnsi="Times New Roman" w:cs="Times New Roman"/>
              </w:rPr>
              <w:t>.м</w:t>
            </w:r>
            <w:proofErr w:type="gramEnd"/>
            <w:r w:rsidRPr="00A02E79">
              <w:rPr>
                <w:rFonts w:ascii="Times New Roman" w:hAnsi="Times New Roman" w:cs="Times New Roman"/>
              </w:rPr>
              <w:t xml:space="preserve"> торговой площади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Банковская и страховая деятельность (4.5) 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500-2400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Общественное питание (4.6)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500-2300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Гостиничное обслуживание (4.7)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п. 6 примечаний настоящей статьи Правил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Развлечения (4.8)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макс. площадь </w:t>
            </w:r>
            <w:proofErr w:type="gramStart"/>
            <w:r w:rsidRPr="00A02E79">
              <w:rPr>
                <w:rFonts w:ascii="Times New Roman" w:hAnsi="Times New Roman" w:cs="Times New Roman"/>
              </w:rPr>
              <w:t>земельного</w:t>
            </w:r>
            <w:proofErr w:type="gramEnd"/>
            <w:r w:rsidRPr="00A02E79">
              <w:rPr>
                <w:rFonts w:ascii="Times New Roman" w:hAnsi="Times New Roman" w:cs="Times New Roman"/>
              </w:rPr>
              <w:t xml:space="preserve">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участка - 1000 кв. 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Спорт  (5.1)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700-5000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Связь  (6.8)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4 - 2000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A02E79">
              <w:rPr>
                <w:rFonts w:ascii="Times New Roman" w:hAnsi="Times New Roman" w:cs="Times New Roman"/>
                <w:b/>
                <w:i/>
                <w:u w:val="single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строительства:</w:t>
            </w:r>
          </w:p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Служебные гаражи  (4.9) 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15-500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Земельные участки (территории) общего пользования  (12.0) 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  <w:tr w:rsidR="00A02E79" w:rsidRPr="00A02E79" w:rsidTr="00A02E79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A02E79">
              <w:rPr>
                <w:rFonts w:ascii="Times New Roman" w:hAnsi="Times New Roman" w:cs="Times New Roman"/>
                <w:b/>
                <w:i/>
                <w:u w:val="single"/>
              </w:rPr>
              <w:t>Условно разрешенные</w:t>
            </w:r>
            <w:r w:rsidRPr="00A02E79">
              <w:rPr>
                <w:rFonts w:ascii="Times New Roman" w:hAnsi="Times New Roman" w:cs="Times New Roman"/>
              </w:rPr>
              <w:t xml:space="preserve"> </w:t>
            </w:r>
            <w:r w:rsidRPr="00A02E79">
              <w:rPr>
                <w:rFonts w:ascii="Times New Roman" w:hAnsi="Times New Roman" w:cs="Times New Roman"/>
                <w:b/>
                <w:i/>
                <w:u w:val="single"/>
              </w:rPr>
              <w:t>виды разрешенного использования земельных участков и объектов капитального строительства:</w:t>
            </w:r>
          </w:p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02E79" w:rsidRPr="00A02E79" w:rsidTr="00A02E79"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Религиозное использование  (3.7) </w:t>
            </w:r>
          </w:p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по п. 7 примечаний настоящей статьи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по таблице 2 ст. 40 Правил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 xml:space="preserve">не подлежат установлению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79" w:rsidRPr="00A02E79" w:rsidRDefault="00A02E79" w:rsidP="00A02E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2E79">
              <w:rPr>
                <w:rFonts w:ascii="Times New Roman" w:hAnsi="Times New Roman" w:cs="Times New Roman"/>
              </w:rPr>
              <w:t>*</w:t>
            </w:r>
          </w:p>
        </w:tc>
      </w:tr>
    </w:tbl>
    <w:p w:rsidR="009A3B43" w:rsidRPr="00A02E79" w:rsidRDefault="009A3B43" w:rsidP="00A02E79">
      <w:pPr>
        <w:spacing w:after="0"/>
        <w:rPr>
          <w:rFonts w:ascii="Times New Roman" w:hAnsi="Times New Roman" w:cs="Times New Roman"/>
        </w:rPr>
      </w:pPr>
    </w:p>
    <w:sectPr w:rsidR="009A3B43" w:rsidRPr="00A02E79" w:rsidSect="00A02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2E79"/>
    <w:rsid w:val="009A3B43"/>
    <w:rsid w:val="00A02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E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02E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3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1131</Words>
  <Characters>6448</Characters>
  <Application>Microsoft Office Word</Application>
  <DocSecurity>0</DocSecurity>
  <Lines>53</Lines>
  <Paragraphs>15</Paragraphs>
  <ScaleCrop>false</ScaleCrop>
  <Company/>
  <LinksUpToDate>false</LinksUpToDate>
  <CharactersWithSpaces>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Земельный</dc:creator>
  <cp:keywords/>
  <dc:description/>
  <cp:lastModifiedBy>Земельный</cp:lastModifiedBy>
  <cp:revision>2</cp:revision>
  <dcterms:created xsi:type="dcterms:W3CDTF">2025-10-15T12:26:00Z</dcterms:created>
  <dcterms:modified xsi:type="dcterms:W3CDTF">2025-10-15T12:28:00Z</dcterms:modified>
</cp:coreProperties>
</file>